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A0" w:rsidRPr="008E00A9" w:rsidRDefault="00100FA0" w:rsidP="00100FA0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A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</w:t>
      </w:r>
      <w:r w:rsidRPr="00274FA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100FA0" w:rsidRDefault="00100FA0" w:rsidP="00100FA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00FA0" w:rsidRDefault="00100FA0" w:rsidP="00100FA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00FA0" w:rsidRDefault="00100FA0" w:rsidP="00100FA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100FA0" w:rsidRDefault="00100FA0" w:rsidP="00100FA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00FA0" w:rsidRDefault="00100FA0" w:rsidP="00100FA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00FA0" w:rsidRDefault="00100FA0" w:rsidP="00100FA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00FA0" w:rsidRPr="00D706B1" w:rsidRDefault="00100FA0" w:rsidP="00100FA0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D706B1">
        <w:rPr>
          <w:rFonts w:ascii="Times New Roman" w:hAnsi="Times New Roman"/>
          <w:sz w:val="24"/>
          <w:szCs w:val="24"/>
        </w:rPr>
        <w:t xml:space="preserve">« 22 »  лютого  2018 р. </w:t>
      </w:r>
      <w:r w:rsidRPr="00D706B1">
        <w:rPr>
          <w:rFonts w:ascii="Times New Roman" w:hAnsi="Times New Roman"/>
          <w:sz w:val="24"/>
          <w:szCs w:val="24"/>
        </w:rPr>
        <w:tab/>
      </w:r>
      <w:r w:rsidRPr="00D706B1">
        <w:rPr>
          <w:rFonts w:ascii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D706B1">
        <w:rPr>
          <w:rFonts w:ascii="Times New Roman" w:hAnsi="Times New Roman"/>
          <w:sz w:val="24"/>
          <w:szCs w:val="24"/>
        </w:rPr>
        <w:t xml:space="preserve">                                № </w:t>
      </w:r>
      <w:r>
        <w:rPr>
          <w:rFonts w:ascii="Times New Roman" w:hAnsi="Times New Roman"/>
          <w:sz w:val="24"/>
          <w:szCs w:val="24"/>
        </w:rPr>
        <w:t>1794</w:t>
      </w:r>
      <w:r w:rsidRPr="00D706B1">
        <w:rPr>
          <w:rFonts w:ascii="Times New Roman" w:hAnsi="Times New Roman"/>
          <w:sz w:val="24"/>
          <w:szCs w:val="24"/>
        </w:rPr>
        <w:t xml:space="preserve"> - 38 -</w:t>
      </w:r>
      <w:r w:rsidRPr="00D706B1">
        <w:rPr>
          <w:rFonts w:ascii="Times New Roman" w:hAnsi="Times New Roman"/>
          <w:sz w:val="24"/>
          <w:szCs w:val="24"/>
          <w:lang w:val="en-US"/>
        </w:rPr>
        <w:t>V</w:t>
      </w:r>
      <w:r w:rsidRPr="00D706B1">
        <w:rPr>
          <w:rFonts w:ascii="Times New Roman" w:hAnsi="Times New Roman"/>
          <w:sz w:val="24"/>
          <w:szCs w:val="24"/>
        </w:rPr>
        <w:t>ІІ</w:t>
      </w:r>
    </w:p>
    <w:p w:rsidR="00100FA0" w:rsidRPr="00D706B1" w:rsidRDefault="00100FA0" w:rsidP="00100FA0">
      <w:pPr>
        <w:jc w:val="both"/>
        <w:rPr>
          <w:b/>
          <w:bCs/>
          <w:lang w:val="uk-UA"/>
        </w:rPr>
      </w:pPr>
    </w:p>
    <w:p w:rsidR="00100FA0" w:rsidRPr="00D706B1" w:rsidRDefault="00100FA0" w:rsidP="00100FA0">
      <w:pPr>
        <w:jc w:val="both"/>
        <w:rPr>
          <w:b/>
          <w:bCs/>
          <w:lang w:val="uk-UA"/>
        </w:rPr>
      </w:pPr>
      <w:r w:rsidRPr="00D706B1">
        <w:rPr>
          <w:b/>
          <w:bCs/>
          <w:lang w:val="uk-UA"/>
        </w:rPr>
        <w:t>Про  внесення змін</w:t>
      </w:r>
    </w:p>
    <w:p w:rsidR="00100FA0" w:rsidRPr="00D706B1" w:rsidRDefault="00100FA0" w:rsidP="00100FA0">
      <w:pPr>
        <w:rPr>
          <w:b/>
          <w:bCs/>
          <w:lang w:val="uk-UA"/>
        </w:rPr>
      </w:pPr>
      <w:r w:rsidRPr="00D706B1">
        <w:rPr>
          <w:b/>
          <w:bCs/>
          <w:lang w:val="uk-UA"/>
        </w:rPr>
        <w:t xml:space="preserve">до штатного розпису </w:t>
      </w:r>
    </w:p>
    <w:p w:rsidR="00100FA0" w:rsidRPr="00D706B1" w:rsidRDefault="00100FA0" w:rsidP="00100FA0">
      <w:pPr>
        <w:rPr>
          <w:b/>
          <w:lang w:val="uk-UA"/>
        </w:rPr>
      </w:pPr>
      <w:r w:rsidRPr="00D706B1">
        <w:rPr>
          <w:b/>
          <w:bCs/>
          <w:lang w:val="uk-UA"/>
        </w:rPr>
        <w:t>Бучанської міської ради</w:t>
      </w:r>
    </w:p>
    <w:p w:rsidR="00100FA0" w:rsidRPr="00D706B1" w:rsidRDefault="00100FA0" w:rsidP="00100FA0">
      <w:pPr>
        <w:rPr>
          <w:b/>
          <w:lang w:val="uk-UA"/>
        </w:rPr>
      </w:pPr>
    </w:p>
    <w:p w:rsidR="00100FA0" w:rsidRPr="00D706B1" w:rsidRDefault="00100FA0" w:rsidP="00100FA0">
      <w:pPr>
        <w:spacing w:line="288" w:lineRule="auto"/>
        <w:jc w:val="both"/>
        <w:rPr>
          <w:lang w:val="uk-UA"/>
        </w:rPr>
      </w:pPr>
      <w:r w:rsidRPr="00D706B1">
        <w:rPr>
          <w:lang w:val="uk-UA"/>
        </w:rPr>
        <w:t xml:space="preserve">       З метою упорядкування структури та умов оплати праці працівників Бучанської міської ради, враховуючи подання </w:t>
      </w:r>
      <w:proofErr w:type="spellStart"/>
      <w:r w:rsidRPr="00D706B1">
        <w:rPr>
          <w:lang w:val="uk-UA"/>
        </w:rPr>
        <w:t>в.о.завідувача</w:t>
      </w:r>
      <w:proofErr w:type="spellEnd"/>
      <w:r w:rsidRPr="00D706B1">
        <w:rPr>
          <w:lang w:val="uk-UA"/>
        </w:rPr>
        <w:t xml:space="preserve"> відділу містобудування та архітектури Бучанської міської ради, </w:t>
      </w:r>
      <w:proofErr w:type="spellStart"/>
      <w:r w:rsidRPr="00D706B1">
        <w:rPr>
          <w:lang w:val="uk-UA"/>
        </w:rPr>
        <w:t>Жуковець</w:t>
      </w:r>
      <w:proofErr w:type="spellEnd"/>
      <w:r w:rsidRPr="00D706B1">
        <w:rPr>
          <w:lang w:val="uk-UA"/>
        </w:rPr>
        <w:t xml:space="preserve"> В.М., та </w:t>
      </w:r>
      <w:proofErr w:type="spellStart"/>
      <w:r w:rsidRPr="00D706B1">
        <w:rPr>
          <w:lang w:val="uk-UA"/>
        </w:rPr>
        <w:t>в.о.керуючого</w:t>
      </w:r>
      <w:proofErr w:type="spellEnd"/>
      <w:r w:rsidRPr="00D706B1">
        <w:rPr>
          <w:lang w:val="uk-UA"/>
        </w:rPr>
        <w:t xml:space="preserve"> справами, </w:t>
      </w:r>
      <w:proofErr w:type="spellStart"/>
      <w:r w:rsidRPr="00D706B1">
        <w:rPr>
          <w:lang w:val="uk-UA"/>
        </w:rPr>
        <w:t>Гапченка</w:t>
      </w:r>
      <w:proofErr w:type="spellEnd"/>
      <w:r w:rsidRPr="00D706B1">
        <w:rPr>
          <w:lang w:val="uk-UA"/>
        </w:rPr>
        <w:t xml:space="preserve"> Д.О.,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100FA0" w:rsidRPr="00D706B1" w:rsidRDefault="00100FA0" w:rsidP="00100FA0">
      <w:pPr>
        <w:jc w:val="both"/>
        <w:rPr>
          <w:lang w:val="uk-UA"/>
        </w:rPr>
      </w:pPr>
    </w:p>
    <w:p w:rsidR="00100FA0" w:rsidRPr="00D706B1" w:rsidRDefault="00100FA0" w:rsidP="00100FA0">
      <w:pPr>
        <w:jc w:val="both"/>
        <w:rPr>
          <w:b/>
          <w:lang w:val="uk-UA"/>
        </w:rPr>
      </w:pPr>
      <w:r w:rsidRPr="00D706B1">
        <w:rPr>
          <w:b/>
          <w:lang w:val="uk-UA"/>
        </w:rPr>
        <w:t>ВИРІШИЛА:</w:t>
      </w:r>
    </w:p>
    <w:p w:rsidR="00100FA0" w:rsidRPr="00D706B1" w:rsidRDefault="00100FA0" w:rsidP="00100FA0">
      <w:pPr>
        <w:jc w:val="both"/>
        <w:rPr>
          <w:lang w:val="uk-UA"/>
        </w:rPr>
      </w:pPr>
    </w:p>
    <w:p w:rsidR="00100FA0" w:rsidRPr="00D706B1" w:rsidRDefault="00D67D9A" w:rsidP="00100FA0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Внести з 01.03.2018</w:t>
      </w:r>
      <w:bookmarkStart w:id="0" w:name="_GoBack"/>
      <w:bookmarkEnd w:id="0"/>
      <w:r w:rsidR="00100FA0" w:rsidRPr="00D706B1">
        <w:rPr>
          <w:rFonts w:ascii="Times New Roman" w:hAnsi="Times New Roman"/>
          <w:sz w:val="24"/>
          <w:szCs w:val="24"/>
          <w:lang w:val="uk-UA"/>
        </w:rPr>
        <w:t xml:space="preserve"> року до структури штатного розпису головного розпорядника коштів, Бучанської міської ради, такі зміни :</w:t>
      </w:r>
    </w:p>
    <w:p w:rsidR="00100FA0" w:rsidRPr="00D706B1" w:rsidRDefault="00100FA0" w:rsidP="00100FA0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Вивести із відділу містобудування та архітектури підрозділ «служба містобудівного кадастру» та посаду «головний спеціаліст служби містобудівного кадастру» - 1 штатна одиниця.</w:t>
      </w:r>
    </w:p>
    <w:p w:rsidR="00100FA0" w:rsidRPr="00D706B1" w:rsidRDefault="00100FA0" w:rsidP="00100FA0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>Ввести до відділу містобудування та архітектури посаду «спеціаліст І категорії» - 1 штатна одиниця.</w:t>
      </w:r>
    </w:p>
    <w:p w:rsidR="00100FA0" w:rsidRPr="00D706B1" w:rsidRDefault="00100FA0" w:rsidP="00100FA0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>Вивести з центру надання адміністративних послуг посаду «адміністратор» - 1 штатна одиниця.</w:t>
      </w:r>
    </w:p>
    <w:p w:rsidR="00100FA0" w:rsidRPr="00D706B1" w:rsidRDefault="00100FA0" w:rsidP="00100FA0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>Ввести до сектору кадрової роботи посаду «головний спеціаліст» - 1 штатна одиниця.</w:t>
      </w:r>
    </w:p>
    <w:p w:rsidR="00100FA0" w:rsidRPr="00D706B1" w:rsidRDefault="00100FA0" w:rsidP="00100FA0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>Ввести до господарського сектору робітників з обслуговування «сторож» - 5 штатних одиниць.</w:t>
      </w:r>
    </w:p>
    <w:p w:rsidR="00100FA0" w:rsidRPr="00D706B1" w:rsidRDefault="00100FA0" w:rsidP="00100FA0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sz w:val="24"/>
          <w:szCs w:val="24"/>
          <w:lang w:val="uk-UA"/>
        </w:rPr>
        <w:t>Фінансовому управлінню Бучанської міської ради внести відповідні зміни до штатного розпису Бучанської міської ради та проводити видатки в межах затвердженого кошторису установи на 2018 рік.</w:t>
      </w:r>
    </w:p>
    <w:p w:rsidR="00100FA0" w:rsidRPr="00D706B1" w:rsidRDefault="00100FA0" w:rsidP="00100FA0">
      <w:pPr>
        <w:numPr>
          <w:ilvl w:val="0"/>
          <w:numId w:val="1"/>
        </w:numPr>
        <w:autoSpaceDE w:val="0"/>
        <w:autoSpaceDN w:val="0"/>
        <w:spacing w:line="288" w:lineRule="auto"/>
        <w:jc w:val="both"/>
      </w:pPr>
      <w:r w:rsidRPr="00D706B1">
        <w:rPr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00FA0" w:rsidRDefault="00100FA0" w:rsidP="00100FA0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100FA0" w:rsidRPr="00100FA0" w:rsidRDefault="00100FA0" w:rsidP="00100FA0"/>
    <w:p w:rsidR="00100FA0" w:rsidRDefault="00100FA0" w:rsidP="00100FA0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Міський</w:t>
      </w:r>
      <w:proofErr w:type="spellEnd"/>
      <w:r w:rsidRPr="003D00FD">
        <w:rPr>
          <w:rFonts w:ascii="Times New Roman" w:hAnsi="Times New Roman"/>
          <w:sz w:val="26"/>
          <w:szCs w:val="26"/>
          <w:lang w:val="ru-RU"/>
        </w:rPr>
        <w:t xml:space="preserve"> голова                                                                                       </w:t>
      </w: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А.П.Федорук</w:t>
      </w:r>
      <w:proofErr w:type="spellEnd"/>
    </w:p>
    <w:p w:rsidR="00100FA0" w:rsidRDefault="00100FA0" w:rsidP="00100FA0"/>
    <w:p w:rsidR="00913232" w:rsidRDefault="00913232"/>
    <w:sectPr w:rsidR="00913232" w:rsidSect="00100FA0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BE"/>
    <w:rsid w:val="00100FA0"/>
    <w:rsid w:val="00913232"/>
    <w:rsid w:val="00BD1FBE"/>
    <w:rsid w:val="00D6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4C61"/>
  <w15:chartTrackingRefBased/>
  <w15:docId w15:val="{48A3BB1E-FE1E-4D35-8210-13D2DC65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0F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100F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FA0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00FA0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100F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100FA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2018-03-03T08:57:00Z</dcterms:created>
  <dcterms:modified xsi:type="dcterms:W3CDTF">2018-03-05T07:40:00Z</dcterms:modified>
</cp:coreProperties>
</file>